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A1195E">
      <w:pPr>
        <w:rPr>
          <w:rFonts w:ascii="Times New Roman" w:eastAsia="仿宋_GB2312" w:hAnsi="Times New Roman"/>
          <w:sz w:val="32"/>
          <w:szCs w:val="32"/>
        </w:rPr>
      </w:pPr>
      <w:bookmarkStart w:id="0" w:name="_GoBack"/>
      <w:bookmarkEnd w:id="0"/>
      <w:r>
        <w:rPr>
          <w:rFonts w:ascii="Times New Roman" w:eastAsia="黑体" w:hAnsi="Times New Roman"/>
          <w:sz w:val="32"/>
          <w:szCs w:val="32"/>
        </w:rPr>
        <w:t>附件</w:t>
      </w:r>
      <w:r>
        <w:rPr>
          <w:rFonts w:ascii="Times New Roman" w:eastAsia="黑体" w:hAnsi="Times New Roman"/>
          <w:sz w:val="32"/>
          <w:szCs w:val="32"/>
        </w:rPr>
        <w:t>2</w:t>
      </w:r>
    </w:p>
    <w:p w:rsidR="00000000" w:rsidRDefault="00A1195E">
      <w:pPr>
        <w:jc w:val="center"/>
        <w:rPr>
          <w:rFonts w:ascii="Times New Roman" w:eastAsia="仿宋_GB2312" w:hAnsi="Times New Roman"/>
          <w:sz w:val="36"/>
          <w:szCs w:val="36"/>
        </w:rPr>
      </w:pPr>
      <w:r>
        <w:rPr>
          <w:rFonts w:ascii="Times New Roman" w:eastAsia="方正小标宋_GBK" w:hAnsi="Times New Roman"/>
          <w:sz w:val="36"/>
          <w:szCs w:val="36"/>
        </w:rPr>
        <w:t>职工企业年金个人账户转移接续信息表</w:t>
      </w:r>
    </w:p>
    <w:p w:rsidR="00000000" w:rsidRDefault="00A1195E">
      <w:pPr>
        <w:spacing w:line="400" w:lineRule="exact"/>
        <w:rPr>
          <w:rFonts w:ascii="Times New Roman" w:eastAsia="仿宋_GB2312" w:hAnsi="Times New Roman"/>
          <w:sz w:val="24"/>
        </w:rPr>
      </w:pPr>
      <w:r>
        <w:rPr>
          <w:rFonts w:ascii="Times New Roman" w:eastAsia="仿宋_GB2312" w:hAnsi="Times New Roman"/>
          <w:sz w:val="24"/>
        </w:rPr>
        <w:t>单位：元</w:t>
      </w:r>
      <w:r>
        <w:rPr>
          <w:rFonts w:ascii="Times New Roman" w:eastAsia="仿宋_GB2312" w:hAnsi="Times New Roman"/>
          <w:sz w:val="24"/>
        </w:rPr>
        <w:t xml:space="preserve">                          </w:t>
      </w:r>
      <w:r>
        <w:rPr>
          <w:rFonts w:ascii="Times New Roman" w:eastAsia="仿宋_GB2312" w:hAnsi="Times New Roman"/>
          <w:sz w:val="24"/>
        </w:rPr>
        <w:t>资金划拨日期：</w:t>
      </w:r>
      <w:r>
        <w:rPr>
          <w:rFonts w:ascii="Times New Roman" w:eastAsia="仿宋_GB2312" w:hAnsi="Times New Roman"/>
          <w:sz w:val="24"/>
        </w:rPr>
        <w:t xml:space="preserve">                       </w:t>
      </w:r>
    </w:p>
    <w:p w:rsidR="00000000" w:rsidRDefault="00A1195E">
      <w:pPr>
        <w:spacing w:line="400" w:lineRule="exact"/>
        <w:rPr>
          <w:rFonts w:ascii="Times New Roman" w:eastAsia="仿宋_GB2312" w:hAnsi="Times New Roman"/>
          <w:sz w:val="24"/>
        </w:rPr>
      </w:pPr>
      <w:r>
        <w:rPr>
          <w:rFonts w:ascii="Times New Roman" w:eastAsia="仿宋_GB2312" w:hAnsi="Times New Roman"/>
          <w:sz w:val="24"/>
        </w:rPr>
        <w:t>转移联系</w:t>
      </w:r>
      <w:r>
        <w:rPr>
          <w:rFonts w:ascii="Times New Roman" w:eastAsia="仿宋_GB2312" w:hAnsi="Times New Roman"/>
          <w:sz w:val="24"/>
        </w:rPr>
        <w:t>表</w:t>
      </w:r>
      <w:r>
        <w:rPr>
          <w:rFonts w:ascii="Times New Roman" w:eastAsia="仿宋_GB2312" w:hAnsi="Times New Roman"/>
          <w:sz w:val="24"/>
        </w:rPr>
        <w:t>编号：（自动带出）</w:t>
      </w:r>
    </w:p>
    <w:p w:rsidR="00000000" w:rsidRDefault="00A1195E">
      <w:pPr>
        <w:spacing w:line="400" w:lineRule="exact"/>
        <w:rPr>
          <w:rFonts w:ascii="Times New Roman" w:eastAsia="仿宋_GB2312" w:hAnsi="Times New Roman"/>
          <w:sz w:val="24"/>
        </w:rPr>
      </w:pPr>
      <w:r>
        <w:rPr>
          <w:rFonts w:ascii="Times New Roman" w:eastAsia="仿宋_GB2312" w:hAnsi="Times New Roman"/>
          <w:sz w:val="24"/>
        </w:rPr>
        <w:t>受托机构经办人：</w:t>
      </w:r>
      <w:r>
        <w:rPr>
          <w:rFonts w:ascii="Times New Roman" w:eastAsia="仿宋_GB2312" w:hAnsi="Times New Roman"/>
          <w:sz w:val="24"/>
        </w:rPr>
        <w:t xml:space="preserve">      </w:t>
      </w:r>
      <w:r>
        <w:rPr>
          <w:rFonts w:ascii="Times New Roman" w:eastAsia="仿宋_GB2312" w:hAnsi="Times New Roman"/>
          <w:sz w:val="24"/>
        </w:rPr>
        <w:t>联系电话：</w:t>
      </w:r>
      <w:r>
        <w:rPr>
          <w:rFonts w:ascii="Times New Roman" w:eastAsia="仿宋_GB2312" w:hAnsi="Times New Roman"/>
          <w:sz w:val="24"/>
        </w:rPr>
        <w:t xml:space="preserve">       </w:t>
      </w:r>
      <w:r>
        <w:rPr>
          <w:rFonts w:ascii="Times New Roman" w:eastAsia="仿宋_GB2312" w:hAnsi="Times New Roman"/>
          <w:sz w:val="24"/>
        </w:rPr>
        <w:t>邮箱：</w:t>
      </w:r>
    </w:p>
    <w:tbl>
      <w:tblPr>
        <w:tblW w:w="88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7"/>
        <w:gridCol w:w="885"/>
        <w:gridCol w:w="864"/>
        <w:gridCol w:w="106"/>
        <w:gridCol w:w="1151"/>
        <w:gridCol w:w="1181"/>
        <w:gridCol w:w="1104"/>
        <w:gridCol w:w="141"/>
        <w:gridCol w:w="2341"/>
      </w:tblGrid>
      <w:tr w:rsidR="00000000">
        <w:trPr>
          <w:trHeight w:val="465"/>
        </w:trPr>
        <w:tc>
          <w:tcPr>
            <w:tcW w:w="8840" w:type="dxa"/>
            <w:gridSpan w:val="9"/>
            <w:vAlign w:val="center"/>
          </w:tcPr>
          <w:p w:rsidR="00000000" w:rsidRDefault="00A1195E">
            <w:pPr>
              <w:spacing w:line="400" w:lineRule="exact"/>
              <w:jc w:val="center"/>
              <w:rPr>
                <w:rFonts w:ascii="Times New Roman" w:eastAsia="仿宋_GB2312" w:hAnsi="Times New Roman"/>
                <w:w w:val="95"/>
                <w:szCs w:val="21"/>
              </w:rPr>
            </w:pPr>
            <w:r>
              <w:rPr>
                <w:rFonts w:ascii="Times New Roman" w:eastAsia="仿宋_GB2312" w:hAnsi="Times New Roman"/>
                <w:w w:val="95"/>
                <w:szCs w:val="21"/>
              </w:rPr>
              <w:t>职工基本信息</w:t>
            </w:r>
          </w:p>
        </w:tc>
      </w:tr>
      <w:tr w:rsidR="00000000">
        <w:trPr>
          <w:trHeight w:val="432"/>
        </w:trPr>
        <w:tc>
          <w:tcPr>
            <w:tcW w:w="1067" w:type="dxa"/>
            <w:vAlign w:val="center"/>
          </w:tcPr>
          <w:p w:rsidR="00000000" w:rsidRDefault="00A1195E">
            <w:pPr>
              <w:spacing w:line="400" w:lineRule="exact"/>
              <w:jc w:val="center"/>
              <w:rPr>
                <w:rFonts w:ascii="Times New Roman" w:eastAsia="仿宋_GB2312" w:hAnsi="Times New Roman"/>
                <w:w w:val="95"/>
                <w:szCs w:val="21"/>
              </w:rPr>
            </w:pPr>
            <w:r>
              <w:rPr>
                <w:rFonts w:ascii="Times New Roman" w:eastAsia="仿宋_GB2312" w:hAnsi="Times New Roman"/>
                <w:w w:val="95"/>
                <w:szCs w:val="21"/>
              </w:rPr>
              <w:t>姓</w:t>
            </w:r>
            <w:r>
              <w:rPr>
                <w:rFonts w:ascii="Times New Roman" w:eastAsia="仿宋_GB2312" w:hAnsi="Times New Roman"/>
                <w:w w:val="95"/>
                <w:szCs w:val="21"/>
              </w:rPr>
              <w:t xml:space="preserve"> </w:t>
            </w:r>
            <w:r>
              <w:rPr>
                <w:rFonts w:ascii="Times New Roman" w:eastAsia="仿宋_GB2312" w:hAnsi="Times New Roman"/>
                <w:w w:val="95"/>
                <w:szCs w:val="21"/>
              </w:rPr>
              <w:t>名</w:t>
            </w:r>
          </w:p>
        </w:tc>
        <w:tc>
          <w:tcPr>
            <w:tcW w:w="1749" w:type="dxa"/>
            <w:gridSpan w:val="2"/>
            <w:vAlign w:val="center"/>
          </w:tcPr>
          <w:p w:rsidR="00000000" w:rsidRDefault="00A1195E">
            <w:pPr>
              <w:spacing w:line="400" w:lineRule="exact"/>
              <w:jc w:val="center"/>
              <w:rPr>
                <w:rFonts w:ascii="Times New Roman" w:eastAsia="仿宋_GB2312" w:hAnsi="Times New Roman"/>
                <w:w w:val="95"/>
                <w:szCs w:val="21"/>
              </w:rPr>
            </w:pPr>
            <w:r>
              <w:rPr>
                <w:rFonts w:ascii="Times New Roman" w:eastAsia="仿宋_GB2312" w:hAnsi="Times New Roman"/>
                <w:w w:val="95"/>
                <w:szCs w:val="21"/>
              </w:rPr>
              <w:t>（自动带出）</w:t>
            </w:r>
          </w:p>
        </w:tc>
        <w:tc>
          <w:tcPr>
            <w:tcW w:w="1257" w:type="dxa"/>
            <w:gridSpan w:val="2"/>
            <w:vAlign w:val="center"/>
          </w:tcPr>
          <w:p w:rsidR="00000000" w:rsidRDefault="00A1195E">
            <w:pPr>
              <w:spacing w:line="400" w:lineRule="exact"/>
              <w:jc w:val="center"/>
              <w:rPr>
                <w:rFonts w:ascii="Times New Roman" w:eastAsia="仿宋_GB2312" w:hAnsi="Times New Roman"/>
                <w:w w:val="95"/>
                <w:szCs w:val="21"/>
              </w:rPr>
            </w:pPr>
            <w:r>
              <w:rPr>
                <w:rFonts w:ascii="Times New Roman" w:eastAsia="仿宋_GB2312" w:hAnsi="Times New Roman"/>
                <w:w w:val="95"/>
                <w:szCs w:val="21"/>
              </w:rPr>
              <w:t>证件类型</w:t>
            </w:r>
          </w:p>
        </w:tc>
        <w:tc>
          <w:tcPr>
            <w:tcW w:w="1181" w:type="dxa"/>
            <w:vAlign w:val="center"/>
          </w:tcPr>
          <w:p w:rsidR="00000000" w:rsidRDefault="00A1195E">
            <w:pPr>
              <w:spacing w:line="400" w:lineRule="exact"/>
              <w:jc w:val="center"/>
              <w:rPr>
                <w:rFonts w:ascii="Times New Roman" w:eastAsia="仿宋_GB2312" w:hAnsi="Times New Roman"/>
                <w:w w:val="95"/>
                <w:szCs w:val="21"/>
              </w:rPr>
            </w:pPr>
            <w:r>
              <w:rPr>
                <w:rFonts w:ascii="Times New Roman" w:eastAsia="仿宋_GB2312" w:hAnsi="Times New Roman"/>
                <w:w w:val="95"/>
                <w:szCs w:val="21"/>
              </w:rPr>
              <w:t>（自动带出）</w:t>
            </w:r>
          </w:p>
        </w:tc>
        <w:tc>
          <w:tcPr>
            <w:tcW w:w="1245" w:type="dxa"/>
            <w:gridSpan w:val="2"/>
            <w:vAlign w:val="center"/>
          </w:tcPr>
          <w:p w:rsidR="00000000" w:rsidRDefault="00A1195E">
            <w:pPr>
              <w:spacing w:line="400" w:lineRule="exact"/>
              <w:jc w:val="center"/>
              <w:rPr>
                <w:rFonts w:ascii="Times New Roman" w:eastAsia="仿宋_GB2312" w:hAnsi="Times New Roman"/>
                <w:w w:val="95"/>
                <w:szCs w:val="21"/>
              </w:rPr>
            </w:pPr>
            <w:r>
              <w:rPr>
                <w:rFonts w:ascii="Times New Roman" w:eastAsia="仿宋_GB2312" w:hAnsi="Times New Roman"/>
                <w:w w:val="95"/>
                <w:szCs w:val="21"/>
              </w:rPr>
              <w:t>证件号码</w:t>
            </w:r>
          </w:p>
        </w:tc>
        <w:tc>
          <w:tcPr>
            <w:tcW w:w="2341" w:type="dxa"/>
            <w:vAlign w:val="center"/>
          </w:tcPr>
          <w:p w:rsidR="00000000" w:rsidRDefault="00A1195E">
            <w:pPr>
              <w:spacing w:line="400" w:lineRule="exact"/>
              <w:jc w:val="center"/>
              <w:rPr>
                <w:rFonts w:ascii="Times New Roman" w:eastAsia="仿宋_GB2312" w:hAnsi="Times New Roman"/>
                <w:w w:val="95"/>
                <w:szCs w:val="21"/>
              </w:rPr>
            </w:pPr>
            <w:r>
              <w:rPr>
                <w:rFonts w:ascii="Times New Roman" w:eastAsia="仿宋_GB2312" w:hAnsi="Times New Roman"/>
                <w:w w:val="95"/>
                <w:szCs w:val="21"/>
              </w:rPr>
              <w:t>（自动带出）</w:t>
            </w:r>
          </w:p>
        </w:tc>
      </w:tr>
      <w:tr w:rsidR="00000000">
        <w:trPr>
          <w:trHeight w:val="432"/>
        </w:trPr>
        <w:tc>
          <w:tcPr>
            <w:tcW w:w="1952" w:type="dxa"/>
            <w:gridSpan w:val="2"/>
            <w:vAlign w:val="center"/>
          </w:tcPr>
          <w:p w:rsidR="00000000" w:rsidRDefault="00A1195E">
            <w:pPr>
              <w:spacing w:line="400" w:lineRule="exact"/>
              <w:jc w:val="center"/>
              <w:rPr>
                <w:rFonts w:ascii="Times New Roman" w:eastAsia="仿宋_GB2312" w:hAnsi="Times New Roman"/>
                <w:w w:val="95"/>
                <w:szCs w:val="21"/>
              </w:rPr>
            </w:pPr>
            <w:r>
              <w:rPr>
                <w:rFonts w:ascii="Times New Roman" w:eastAsia="仿宋_GB2312" w:hAnsi="Times New Roman"/>
                <w:w w:val="95"/>
                <w:szCs w:val="21"/>
              </w:rPr>
              <w:t>转出计划名称</w:t>
            </w:r>
          </w:p>
        </w:tc>
        <w:tc>
          <w:tcPr>
            <w:tcW w:w="2121" w:type="dxa"/>
            <w:gridSpan w:val="3"/>
            <w:vAlign w:val="center"/>
          </w:tcPr>
          <w:p w:rsidR="00000000" w:rsidRDefault="00A1195E">
            <w:pPr>
              <w:jc w:val="center"/>
              <w:rPr>
                <w:rFonts w:ascii="Times New Roman" w:hAnsi="Times New Roman"/>
              </w:rPr>
            </w:pPr>
            <w:r>
              <w:rPr>
                <w:rFonts w:ascii="Times New Roman" w:eastAsia="仿宋_GB2312" w:hAnsi="Times New Roman"/>
                <w:w w:val="95"/>
                <w:szCs w:val="21"/>
              </w:rPr>
              <w:t>（自动带出）</w:t>
            </w:r>
          </w:p>
        </w:tc>
        <w:tc>
          <w:tcPr>
            <w:tcW w:w="2426" w:type="dxa"/>
            <w:gridSpan w:val="3"/>
            <w:vAlign w:val="center"/>
          </w:tcPr>
          <w:p w:rsidR="00000000" w:rsidRDefault="00A1195E">
            <w:pPr>
              <w:spacing w:line="400" w:lineRule="exact"/>
              <w:jc w:val="center"/>
              <w:rPr>
                <w:rFonts w:ascii="Times New Roman" w:eastAsia="仿宋_GB2312" w:hAnsi="Times New Roman"/>
                <w:w w:val="95"/>
                <w:szCs w:val="21"/>
              </w:rPr>
            </w:pPr>
            <w:r>
              <w:rPr>
                <w:rFonts w:ascii="Times New Roman" w:eastAsia="仿宋_GB2312" w:hAnsi="Times New Roman"/>
                <w:w w:val="95"/>
                <w:szCs w:val="21"/>
              </w:rPr>
              <w:t>转出单位名称</w:t>
            </w:r>
          </w:p>
        </w:tc>
        <w:tc>
          <w:tcPr>
            <w:tcW w:w="2341" w:type="dxa"/>
            <w:vAlign w:val="center"/>
          </w:tcPr>
          <w:p w:rsidR="00000000" w:rsidRDefault="00A1195E">
            <w:pPr>
              <w:jc w:val="center"/>
              <w:rPr>
                <w:rFonts w:ascii="Times New Roman" w:hAnsi="Times New Roman"/>
              </w:rPr>
            </w:pPr>
            <w:r>
              <w:rPr>
                <w:rFonts w:ascii="Times New Roman" w:eastAsia="仿宋_GB2312" w:hAnsi="Times New Roman"/>
                <w:w w:val="95"/>
                <w:szCs w:val="21"/>
              </w:rPr>
              <w:t>（自动带出）</w:t>
            </w:r>
          </w:p>
        </w:tc>
      </w:tr>
      <w:tr w:rsidR="00000000">
        <w:trPr>
          <w:trHeight w:val="432"/>
        </w:trPr>
        <w:tc>
          <w:tcPr>
            <w:tcW w:w="1952" w:type="dxa"/>
            <w:gridSpan w:val="2"/>
            <w:vAlign w:val="center"/>
          </w:tcPr>
          <w:p w:rsidR="00000000" w:rsidRDefault="00A1195E">
            <w:pPr>
              <w:spacing w:line="400" w:lineRule="exact"/>
              <w:jc w:val="center"/>
              <w:rPr>
                <w:rFonts w:ascii="Times New Roman" w:eastAsia="仿宋_GB2312" w:hAnsi="Times New Roman"/>
                <w:w w:val="95"/>
                <w:szCs w:val="21"/>
              </w:rPr>
            </w:pPr>
            <w:r>
              <w:rPr>
                <w:rFonts w:ascii="Times New Roman" w:eastAsia="仿宋_GB2312" w:hAnsi="Times New Roman"/>
                <w:w w:val="95"/>
                <w:szCs w:val="21"/>
              </w:rPr>
              <w:t>转入计划名称</w:t>
            </w:r>
          </w:p>
        </w:tc>
        <w:tc>
          <w:tcPr>
            <w:tcW w:w="2121" w:type="dxa"/>
            <w:gridSpan w:val="3"/>
            <w:vAlign w:val="center"/>
          </w:tcPr>
          <w:p w:rsidR="00000000" w:rsidRDefault="00A1195E">
            <w:pPr>
              <w:jc w:val="center"/>
              <w:rPr>
                <w:rFonts w:ascii="Times New Roman" w:hAnsi="Times New Roman"/>
              </w:rPr>
            </w:pPr>
            <w:r>
              <w:rPr>
                <w:rFonts w:ascii="Times New Roman" w:eastAsia="仿宋_GB2312" w:hAnsi="Times New Roman"/>
                <w:w w:val="95"/>
                <w:szCs w:val="21"/>
              </w:rPr>
              <w:t>（自动带出）</w:t>
            </w:r>
          </w:p>
        </w:tc>
        <w:tc>
          <w:tcPr>
            <w:tcW w:w="2426" w:type="dxa"/>
            <w:gridSpan w:val="3"/>
            <w:vAlign w:val="center"/>
          </w:tcPr>
          <w:p w:rsidR="00000000" w:rsidRDefault="00A1195E">
            <w:pPr>
              <w:spacing w:line="400" w:lineRule="exact"/>
              <w:jc w:val="center"/>
              <w:rPr>
                <w:rFonts w:ascii="Times New Roman" w:eastAsia="仿宋_GB2312" w:hAnsi="Times New Roman"/>
                <w:w w:val="95"/>
                <w:szCs w:val="21"/>
              </w:rPr>
            </w:pPr>
            <w:r>
              <w:rPr>
                <w:rFonts w:ascii="Times New Roman" w:eastAsia="仿宋_GB2312" w:hAnsi="Times New Roman"/>
                <w:w w:val="95"/>
                <w:szCs w:val="21"/>
              </w:rPr>
              <w:t>转入单位名称</w:t>
            </w:r>
          </w:p>
        </w:tc>
        <w:tc>
          <w:tcPr>
            <w:tcW w:w="2341" w:type="dxa"/>
            <w:vAlign w:val="center"/>
          </w:tcPr>
          <w:p w:rsidR="00000000" w:rsidRDefault="00A1195E">
            <w:pPr>
              <w:jc w:val="center"/>
              <w:rPr>
                <w:rFonts w:ascii="Times New Roman" w:hAnsi="Times New Roman"/>
              </w:rPr>
            </w:pPr>
            <w:r>
              <w:rPr>
                <w:rFonts w:ascii="Times New Roman" w:eastAsia="仿宋_GB2312" w:hAnsi="Times New Roman"/>
                <w:w w:val="95"/>
                <w:szCs w:val="21"/>
              </w:rPr>
              <w:t>（自动带出）</w:t>
            </w:r>
          </w:p>
        </w:tc>
      </w:tr>
      <w:tr w:rsidR="00000000">
        <w:trPr>
          <w:trHeight w:val="432"/>
        </w:trPr>
        <w:tc>
          <w:tcPr>
            <w:tcW w:w="8840" w:type="dxa"/>
            <w:gridSpan w:val="9"/>
            <w:vAlign w:val="center"/>
          </w:tcPr>
          <w:p w:rsidR="00000000" w:rsidRDefault="00A1195E">
            <w:pPr>
              <w:spacing w:line="400" w:lineRule="exact"/>
              <w:jc w:val="center"/>
              <w:rPr>
                <w:rFonts w:ascii="Times New Roman" w:eastAsia="仿宋_GB2312" w:hAnsi="Times New Roman"/>
                <w:w w:val="95"/>
                <w:szCs w:val="21"/>
              </w:rPr>
            </w:pPr>
            <w:r>
              <w:rPr>
                <w:rFonts w:ascii="Times New Roman" w:eastAsia="仿宋_GB2312" w:hAnsi="Times New Roman"/>
                <w:w w:val="95"/>
                <w:szCs w:val="21"/>
              </w:rPr>
              <w:t>企业年金个人账户</w:t>
            </w:r>
          </w:p>
        </w:tc>
      </w:tr>
      <w:tr w:rsidR="00000000">
        <w:trPr>
          <w:trHeight w:val="432"/>
        </w:trPr>
        <w:tc>
          <w:tcPr>
            <w:tcW w:w="4073" w:type="dxa"/>
            <w:gridSpan w:val="5"/>
            <w:vAlign w:val="center"/>
          </w:tcPr>
          <w:p w:rsidR="00000000" w:rsidRDefault="00A1195E">
            <w:pPr>
              <w:spacing w:line="400" w:lineRule="exact"/>
              <w:jc w:val="center"/>
              <w:rPr>
                <w:rFonts w:ascii="Times New Roman" w:eastAsia="仿宋_GB2312" w:hAnsi="Times New Roman"/>
                <w:w w:val="95"/>
                <w:szCs w:val="21"/>
              </w:rPr>
            </w:pPr>
            <w:r>
              <w:rPr>
                <w:rFonts w:ascii="Times New Roman" w:eastAsia="仿宋_GB2312" w:hAnsi="Times New Roman"/>
                <w:w w:val="95"/>
                <w:szCs w:val="21"/>
              </w:rPr>
              <w:t>账户科目</w:t>
            </w:r>
          </w:p>
        </w:tc>
        <w:tc>
          <w:tcPr>
            <w:tcW w:w="2285" w:type="dxa"/>
            <w:gridSpan w:val="2"/>
            <w:vAlign w:val="center"/>
          </w:tcPr>
          <w:p w:rsidR="00000000" w:rsidRDefault="00A1195E">
            <w:pPr>
              <w:spacing w:line="400" w:lineRule="exact"/>
              <w:jc w:val="center"/>
              <w:rPr>
                <w:rFonts w:ascii="Times New Roman" w:eastAsia="仿宋_GB2312" w:hAnsi="Times New Roman"/>
                <w:w w:val="95"/>
                <w:szCs w:val="21"/>
              </w:rPr>
            </w:pPr>
            <w:r>
              <w:rPr>
                <w:rFonts w:ascii="Times New Roman" w:eastAsia="仿宋_GB2312" w:hAnsi="Times New Roman"/>
                <w:w w:val="95"/>
                <w:szCs w:val="21"/>
              </w:rPr>
              <w:t>转移金额</w:t>
            </w:r>
          </w:p>
        </w:tc>
        <w:tc>
          <w:tcPr>
            <w:tcW w:w="2482" w:type="dxa"/>
            <w:gridSpan w:val="2"/>
            <w:vAlign w:val="center"/>
          </w:tcPr>
          <w:p w:rsidR="00000000" w:rsidRDefault="00A1195E">
            <w:pPr>
              <w:spacing w:line="400" w:lineRule="exact"/>
              <w:jc w:val="center"/>
              <w:rPr>
                <w:rFonts w:ascii="Times New Roman" w:eastAsia="仿宋_GB2312" w:hAnsi="Times New Roman"/>
                <w:w w:val="95"/>
                <w:szCs w:val="21"/>
              </w:rPr>
            </w:pPr>
            <w:r>
              <w:rPr>
                <w:rFonts w:ascii="Times New Roman" w:eastAsia="仿宋_GB2312" w:hAnsi="Times New Roman"/>
                <w:w w:val="95"/>
                <w:szCs w:val="21"/>
              </w:rPr>
              <w:t>缴费（本金）</w:t>
            </w:r>
            <w:r>
              <w:rPr>
                <w:rFonts w:ascii="Times New Roman" w:eastAsia="仿宋_GB2312" w:hAnsi="Times New Roman"/>
                <w:w w:val="95"/>
                <w:szCs w:val="21"/>
              </w:rPr>
              <w:t>金额</w:t>
            </w:r>
          </w:p>
        </w:tc>
      </w:tr>
      <w:tr w:rsidR="00000000">
        <w:trPr>
          <w:trHeight w:val="432"/>
        </w:trPr>
        <w:tc>
          <w:tcPr>
            <w:tcW w:w="4073" w:type="dxa"/>
            <w:gridSpan w:val="5"/>
            <w:vAlign w:val="center"/>
          </w:tcPr>
          <w:p w:rsidR="00000000" w:rsidRDefault="00A1195E">
            <w:pPr>
              <w:spacing w:line="400" w:lineRule="exact"/>
              <w:jc w:val="center"/>
              <w:rPr>
                <w:rFonts w:ascii="Times New Roman" w:eastAsia="仿宋_GB2312" w:hAnsi="Times New Roman"/>
                <w:w w:val="95"/>
                <w:szCs w:val="21"/>
              </w:rPr>
            </w:pPr>
            <w:r>
              <w:rPr>
                <w:rFonts w:ascii="Times New Roman" w:eastAsia="仿宋_GB2312" w:hAnsi="Times New Roman"/>
                <w:w w:val="95"/>
                <w:szCs w:val="21"/>
              </w:rPr>
              <w:t>2013</w:t>
            </w:r>
            <w:r>
              <w:rPr>
                <w:rFonts w:ascii="Times New Roman" w:eastAsia="仿宋_GB2312" w:hAnsi="Times New Roman"/>
                <w:w w:val="95"/>
                <w:szCs w:val="21"/>
              </w:rPr>
              <w:t>年</w:t>
            </w:r>
            <w:r>
              <w:rPr>
                <w:rFonts w:ascii="Times New Roman" w:eastAsia="仿宋_GB2312" w:hAnsi="Times New Roman"/>
                <w:w w:val="95"/>
                <w:szCs w:val="21"/>
              </w:rPr>
              <w:t>12</w:t>
            </w:r>
            <w:r>
              <w:rPr>
                <w:rFonts w:ascii="Times New Roman" w:eastAsia="仿宋_GB2312" w:hAnsi="Times New Roman"/>
                <w:w w:val="95"/>
                <w:szCs w:val="21"/>
              </w:rPr>
              <w:t>月</w:t>
            </w:r>
            <w:r>
              <w:rPr>
                <w:rFonts w:ascii="Times New Roman" w:eastAsia="仿宋_GB2312" w:hAnsi="Times New Roman"/>
                <w:w w:val="95"/>
                <w:szCs w:val="21"/>
              </w:rPr>
              <w:t>31</w:t>
            </w:r>
            <w:r>
              <w:rPr>
                <w:rFonts w:ascii="Times New Roman" w:eastAsia="仿宋_GB2312" w:hAnsi="Times New Roman"/>
                <w:w w:val="95"/>
                <w:szCs w:val="21"/>
              </w:rPr>
              <w:t>日止已纳税的单位缴费</w:t>
            </w:r>
          </w:p>
        </w:tc>
        <w:tc>
          <w:tcPr>
            <w:tcW w:w="2285" w:type="dxa"/>
            <w:gridSpan w:val="2"/>
            <w:vAlign w:val="center"/>
          </w:tcPr>
          <w:p w:rsidR="00000000" w:rsidRDefault="00A1195E">
            <w:pPr>
              <w:spacing w:line="400" w:lineRule="exact"/>
              <w:jc w:val="center"/>
              <w:rPr>
                <w:rFonts w:ascii="Times New Roman" w:eastAsia="仿宋_GB2312" w:hAnsi="Times New Roman"/>
                <w:w w:val="95"/>
                <w:szCs w:val="21"/>
              </w:rPr>
            </w:pPr>
          </w:p>
        </w:tc>
        <w:tc>
          <w:tcPr>
            <w:tcW w:w="2482" w:type="dxa"/>
            <w:gridSpan w:val="2"/>
            <w:vAlign w:val="center"/>
          </w:tcPr>
          <w:p w:rsidR="00000000" w:rsidRDefault="00A1195E">
            <w:pPr>
              <w:spacing w:line="400" w:lineRule="exact"/>
              <w:jc w:val="center"/>
              <w:rPr>
                <w:rFonts w:ascii="Times New Roman" w:eastAsia="仿宋_GB2312" w:hAnsi="Times New Roman"/>
                <w:w w:val="95"/>
                <w:szCs w:val="21"/>
              </w:rPr>
            </w:pPr>
          </w:p>
        </w:tc>
      </w:tr>
      <w:tr w:rsidR="00000000">
        <w:trPr>
          <w:trHeight w:val="432"/>
        </w:trPr>
        <w:tc>
          <w:tcPr>
            <w:tcW w:w="4073" w:type="dxa"/>
            <w:gridSpan w:val="5"/>
            <w:vAlign w:val="center"/>
          </w:tcPr>
          <w:p w:rsidR="00000000" w:rsidRDefault="00A1195E">
            <w:pPr>
              <w:spacing w:line="400" w:lineRule="exact"/>
              <w:jc w:val="center"/>
              <w:rPr>
                <w:rFonts w:ascii="Times New Roman" w:eastAsia="仿宋_GB2312" w:hAnsi="Times New Roman"/>
                <w:w w:val="95"/>
                <w:szCs w:val="21"/>
              </w:rPr>
            </w:pPr>
            <w:r>
              <w:rPr>
                <w:rFonts w:ascii="Times New Roman" w:eastAsia="仿宋_GB2312" w:hAnsi="Times New Roman"/>
                <w:w w:val="95"/>
                <w:szCs w:val="21"/>
              </w:rPr>
              <w:t>2013</w:t>
            </w:r>
            <w:r>
              <w:rPr>
                <w:rFonts w:ascii="Times New Roman" w:eastAsia="仿宋_GB2312" w:hAnsi="Times New Roman"/>
                <w:w w:val="95"/>
                <w:szCs w:val="21"/>
              </w:rPr>
              <w:t>年</w:t>
            </w:r>
            <w:r>
              <w:rPr>
                <w:rFonts w:ascii="Times New Roman" w:eastAsia="仿宋_GB2312" w:hAnsi="Times New Roman"/>
                <w:w w:val="95"/>
                <w:szCs w:val="21"/>
              </w:rPr>
              <w:t>12</w:t>
            </w:r>
            <w:r>
              <w:rPr>
                <w:rFonts w:ascii="Times New Roman" w:eastAsia="仿宋_GB2312" w:hAnsi="Times New Roman"/>
                <w:w w:val="95"/>
                <w:szCs w:val="21"/>
              </w:rPr>
              <w:t>月</w:t>
            </w:r>
            <w:r>
              <w:rPr>
                <w:rFonts w:ascii="Times New Roman" w:eastAsia="仿宋_GB2312" w:hAnsi="Times New Roman"/>
                <w:w w:val="95"/>
                <w:szCs w:val="21"/>
              </w:rPr>
              <w:t>31</w:t>
            </w:r>
            <w:r>
              <w:rPr>
                <w:rFonts w:ascii="Times New Roman" w:eastAsia="仿宋_GB2312" w:hAnsi="Times New Roman"/>
                <w:w w:val="95"/>
                <w:szCs w:val="21"/>
              </w:rPr>
              <w:t>日止已纳税的个人缴费</w:t>
            </w:r>
          </w:p>
        </w:tc>
        <w:tc>
          <w:tcPr>
            <w:tcW w:w="2285" w:type="dxa"/>
            <w:gridSpan w:val="2"/>
            <w:vAlign w:val="center"/>
          </w:tcPr>
          <w:p w:rsidR="00000000" w:rsidRDefault="00A1195E">
            <w:pPr>
              <w:spacing w:line="400" w:lineRule="exact"/>
              <w:jc w:val="center"/>
              <w:rPr>
                <w:rFonts w:ascii="Times New Roman" w:eastAsia="仿宋_GB2312" w:hAnsi="Times New Roman"/>
                <w:sz w:val="28"/>
                <w:szCs w:val="28"/>
              </w:rPr>
            </w:pPr>
          </w:p>
        </w:tc>
        <w:tc>
          <w:tcPr>
            <w:tcW w:w="2482" w:type="dxa"/>
            <w:gridSpan w:val="2"/>
            <w:vAlign w:val="center"/>
          </w:tcPr>
          <w:p w:rsidR="00000000" w:rsidRDefault="00A1195E">
            <w:pPr>
              <w:spacing w:line="400" w:lineRule="exact"/>
              <w:jc w:val="center"/>
              <w:rPr>
                <w:rFonts w:ascii="Times New Roman" w:eastAsia="仿宋_GB2312" w:hAnsi="Times New Roman"/>
                <w:sz w:val="28"/>
                <w:szCs w:val="28"/>
              </w:rPr>
            </w:pPr>
          </w:p>
        </w:tc>
      </w:tr>
      <w:tr w:rsidR="00000000">
        <w:trPr>
          <w:trHeight w:val="432"/>
        </w:trPr>
        <w:tc>
          <w:tcPr>
            <w:tcW w:w="4073" w:type="dxa"/>
            <w:gridSpan w:val="5"/>
            <w:vAlign w:val="center"/>
          </w:tcPr>
          <w:p w:rsidR="00000000" w:rsidRDefault="00A1195E">
            <w:pPr>
              <w:spacing w:line="400" w:lineRule="exact"/>
              <w:jc w:val="center"/>
              <w:rPr>
                <w:rFonts w:ascii="Times New Roman" w:eastAsia="仿宋_GB2312" w:hAnsi="Times New Roman"/>
                <w:w w:val="95"/>
                <w:szCs w:val="21"/>
              </w:rPr>
            </w:pPr>
            <w:r>
              <w:rPr>
                <w:rFonts w:ascii="Times New Roman" w:eastAsia="仿宋_GB2312" w:hAnsi="Times New Roman"/>
                <w:w w:val="95"/>
                <w:szCs w:val="21"/>
              </w:rPr>
              <w:t>2014</w:t>
            </w:r>
            <w:r>
              <w:rPr>
                <w:rFonts w:ascii="Times New Roman" w:eastAsia="仿宋_GB2312" w:hAnsi="Times New Roman"/>
                <w:w w:val="95"/>
                <w:szCs w:val="21"/>
              </w:rPr>
              <w:t>年</w:t>
            </w:r>
            <w:r>
              <w:rPr>
                <w:rFonts w:ascii="Times New Roman" w:eastAsia="仿宋_GB2312" w:hAnsi="Times New Roman"/>
                <w:w w:val="95"/>
                <w:szCs w:val="21"/>
              </w:rPr>
              <w:t>01</w:t>
            </w:r>
            <w:r>
              <w:rPr>
                <w:rFonts w:ascii="Times New Roman" w:eastAsia="仿宋_GB2312" w:hAnsi="Times New Roman"/>
                <w:w w:val="95"/>
                <w:szCs w:val="21"/>
              </w:rPr>
              <w:t>月</w:t>
            </w:r>
            <w:r>
              <w:rPr>
                <w:rFonts w:ascii="Times New Roman" w:eastAsia="仿宋_GB2312" w:hAnsi="Times New Roman"/>
                <w:w w:val="95"/>
                <w:szCs w:val="21"/>
              </w:rPr>
              <w:t>01</w:t>
            </w:r>
            <w:r>
              <w:rPr>
                <w:rFonts w:ascii="Times New Roman" w:eastAsia="仿宋_GB2312" w:hAnsi="Times New Roman"/>
                <w:w w:val="95"/>
                <w:szCs w:val="21"/>
              </w:rPr>
              <w:t>日起已纳税的单位缴费</w:t>
            </w:r>
          </w:p>
        </w:tc>
        <w:tc>
          <w:tcPr>
            <w:tcW w:w="2285" w:type="dxa"/>
            <w:gridSpan w:val="2"/>
            <w:vAlign w:val="center"/>
          </w:tcPr>
          <w:p w:rsidR="00000000" w:rsidRDefault="00A1195E">
            <w:pPr>
              <w:spacing w:line="400" w:lineRule="exact"/>
              <w:jc w:val="center"/>
              <w:rPr>
                <w:rFonts w:ascii="Times New Roman" w:eastAsia="仿宋_GB2312" w:hAnsi="Times New Roman"/>
                <w:sz w:val="28"/>
                <w:szCs w:val="28"/>
              </w:rPr>
            </w:pPr>
          </w:p>
        </w:tc>
        <w:tc>
          <w:tcPr>
            <w:tcW w:w="2482" w:type="dxa"/>
            <w:gridSpan w:val="2"/>
            <w:vAlign w:val="center"/>
          </w:tcPr>
          <w:p w:rsidR="00000000" w:rsidRDefault="00A1195E">
            <w:pPr>
              <w:spacing w:line="400" w:lineRule="exact"/>
              <w:jc w:val="center"/>
              <w:rPr>
                <w:rFonts w:ascii="Times New Roman" w:eastAsia="仿宋_GB2312" w:hAnsi="Times New Roman"/>
                <w:sz w:val="28"/>
                <w:szCs w:val="28"/>
              </w:rPr>
            </w:pPr>
          </w:p>
        </w:tc>
      </w:tr>
      <w:tr w:rsidR="00000000">
        <w:trPr>
          <w:trHeight w:val="432"/>
        </w:trPr>
        <w:tc>
          <w:tcPr>
            <w:tcW w:w="4073" w:type="dxa"/>
            <w:gridSpan w:val="5"/>
            <w:vAlign w:val="center"/>
          </w:tcPr>
          <w:p w:rsidR="00000000" w:rsidRDefault="00A1195E">
            <w:pPr>
              <w:spacing w:line="400" w:lineRule="exact"/>
              <w:jc w:val="center"/>
              <w:rPr>
                <w:rFonts w:ascii="Times New Roman" w:eastAsia="仿宋_GB2312" w:hAnsi="Times New Roman"/>
                <w:w w:val="95"/>
                <w:szCs w:val="21"/>
              </w:rPr>
            </w:pPr>
            <w:r>
              <w:rPr>
                <w:rFonts w:ascii="Times New Roman" w:eastAsia="仿宋_GB2312" w:hAnsi="Times New Roman"/>
                <w:w w:val="95"/>
                <w:szCs w:val="21"/>
              </w:rPr>
              <w:t>2014</w:t>
            </w:r>
            <w:r>
              <w:rPr>
                <w:rFonts w:ascii="Times New Roman" w:eastAsia="仿宋_GB2312" w:hAnsi="Times New Roman"/>
                <w:w w:val="95"/>
                <w:szCs w:val="21"/>
              </w:rPr>
              <w:t>年</w:t>
            </w:r>
            <w:r>
              <w:rPr>
                <w:rFonts w:ascii="Times New Roman" w:eastAsia="仿宋_GB2312" w:hAnsi="Times New Roman"/>
                <w:w w:val="95"/>
                <w:szCs w:val="21"/>
              </w:rPr>
              <w:t>01</w:t>
            </w:r>
            <w:r>
              <w:rPr>
                <w:rFonts w:ascii="Times New Roman" w:eastAsia="仿宋_GB2312" w:hAnsi="Times New Roman"/>
                <w:w w:val="95"/>
                <w:szCs w:val="21"/>
              </w:rPr>
              <w:t>月</w:t>
            </w:r>
            <w:r>
              <w:rPr>
                <w:rFonts w:ascii="Times New Roman" w:eastAsia="仿宋_GB2312" w:hAnsi="Times New Roman"/>
                <w:w w:val="95"/>
                <w:szCs w:val="21"/>
              </w:rPr>
              <w:t>01</w:t>
            </w:r>
            <w:r>
              <w:rPr>
                <w:rFonts w:ascii="Times New Roman" w:eastAsia="仿宋_GB2312" w:hAnsi="Times New Roman"/>
                <w:w w:val="95"/>
                <w:szCs w:val="21"/>
              </w:rPr>
              <w:t>日起已纳税的个人缴费</w:t>
            </w:r>
          </w:p>
        </w:tc>
        <w:tc>
          <w:tcPr>
            <w:tcW w:w="2285" w:type="dxa"/>
            <w:gridSpan w:val="2"/>
            <w:vAlign w:val="center"/>
          </w:tcPr>
          <w:p w:rsidR="00000000" w:rsidRDefault="00A1195E">
            <w:pPr>
              <w:spacing w:line="400" w:lineRule="exact"/>
              <w:jc w:val="center"/>
              <w:rPr>
                <w:rFonts w:ascii="Times New Roman" w:eastAsia="仿宋_GB2312" w:hAnsi="Times New Roman"/>
                <w:sz w:val="28"/>
                <w:szCs w:val="28"/>
              </w:rPr>
            </w:pPr>
          </w:p>
        </w:tc>
        <w:tc>
          <w:tcPr>
            <w:tcW w:w="2482" w:type="dxa"/>
            <w:gridSpan w:val="2"/>
            <w:vAlign w:val="center"/>
          </w:tcPr>
          <w:p w:rsidR="00000000" w:rsidRDefault="00A1195E">
            <w:pPr>
              <w:spacing w:line="400" w:lineRule="exact"/>
              <w:jc w:val="center"/>
              <w:rPr>
                <w:rFonts w:ascii="Times New Roman" w:eastAsia="仿宋_GB2312" w:hAnsi="Times New Roman"/>
                <w:sz w:val="28"/>
                <w:szCs w:val="28"/>
              </w:rPr>
            </w:pPr>
          </w:p>
        </w:tc>
      </w:tr>
      <w:tr w:rsidR="00000000">
        <w:trPr>
          <w:trHeight w:val="432"/>
        </w:trPr>
        <w:tc>
          <w:tcPr>
            <w:tcW w:w="4073" w:type="dxa"/>
            <w:gridSpan w:val="5"/>
            <w:vAlign w:val="center"/>
          </w:tcPr>
          <w:p w:rsidR="00000000" w:rsidRDefault="00A1195E">
            <w:pPr>
              <w:spacing w:line="400" w:lineRule="exact"/>
              <w:jc w:val="center"/>
              <w:rPr>
                <w:rFonts w:ascii="Times New Roman" w:eastAsia="仿宋_GB2312" w:hAnsi="Times New Roman"/>
                <w:w w:val="95"/>
                <w:szCs w:val="21"/>
              </w:rPr>
            </w:pPr>
            <w:r>
              <w:rPr>
                <w:rFonts w:ascii="Times New Roman" w:eastAsia="仿宋_GB2312" w:hAnsi="Times New Roman"/>
                <w:w w:val="95"/>
                <w:szCs w:val="21"/>
              </w:rPr>
              <w:t>未纳税的单位缴费</w:t>
            </w:r>
          </w:p>
        </w:tc>
        <w:tc>
          <w:tcPr>
            <w:tcW w:w="2285" w:type="dxa"/>
            <w:gridSpan w:val="2"/>
            <w:vAlign w:val="center"/>
          </w:tcPr>
          <w:p w:rsidR="00000000" w:rsidRDefault="00A1195E">
            <w:pPr>
              <w:spacing w:line="400" w:lineRule="exact"/>
              <w:jc w:val="center"/>
              <w:rPr>
                <w:rFonts w:ascii="Times New Roman" w:eastAsia="仿宋_GB2312" w:hAnsi="Times New Roman"/>
                <w:sz w:val="28"/>
                <w:szCs w:val="28"/>
              </w:rPr>
            </w:pPr>
          </w:p>
        </w:tc>
        <w:tc>
          <w:tcPr>
            <w:tcW w:w="2482" w:type="dxa"/>
            <w:gridSpan w:val="2"/>
            <w:vAlign w:val="center"/>
          </w:tcPr>
          <w:p w:rsidR="00000000" w:rsidRDefault="00A1195E">
            <w:pPr>
              <w:spacing w:line="400" w:lineRule="exact"/>
              <w:jc w:val="center"/>
              <w:rPr>
                <w:rFonts w:ascii="Times New Roman" w:eastAsia="仿宋_GB2312" w:hAnsi="Times New Roman"/>
                <w:sz w:val="28"/>
                <w:szCs w:val="28"/>
              </w:rPr>
            </w:pPr>
          </w:p>
        </w:tc>
      </w:tr>
      <w:tr w:rsidR="00000000">
        <w:trPr>
          <w:trHeight w:val="432"/>
        </w:trPr>
        <w:tc>
          <w:tcPr>
            <w:tcW w:w="4073" w:type="dxa"/>
            <w:gridSpan w:val="5"/>
            <w:vAlign w:val="center"/>
          </w:tcPr>
          <w:p w:rsidR="00000000" w:rsidRDefault="00A1195E">
            <w:pPr>
              <w:spacing w:line="400" w:lineRule="exact"/>
              <w:jc w:val="center"/>
              <w:rPr>
                <w:rFonts w:ascii="Times New Roman" w:eastAsia="仿宋_GB2312" w:hAnsi="Times New Roman"/>
                <w:w w:val="95"/>
                <w:szCs w:val="21"/>
              </w:rPr>
            </w:pPr>
            <w:r>
              <w:rPr>
                <w:rFonts w:ascii="Times New Roman" w:eastAsia="仿宋_GB2312" w:hAnsi="Times New Roman"/>
                <w:w w:val="95"/>
                <w:szCs w:val="21"/>
              </w:rPr>
              <w:t>未纳税的个人缴费</w:t>
            </w:r>
          </w:p>
        </w:tc>
        <w:tc>
          <w:tcPr>
            <w:tcW w:w="2285" w:type="dxa"/>
            <w:gridSpan w:val="2"/>
            <w:vAlign w:val="center"/>
          </w:tcPr>
          <w:p w:rsidR="00000000" w:rsidRDefault="00A1195E">
            <w:pPr>
              <w:spacing w:line="400" w:lineRule="exact"/>
              <w:jc w:val="center"/>
              <w:rPr>
                <w:rFonts w:ascii="Times New Roman" w:eastAsia="仿宋_GB2312" w:hAnsi="Times New Roman"/>
                <w:sz w:val="28"/>
                <w:szCs w:val="28"/>
              </w:rPr>
            </w:pPr>
          </w:p>
        </w:tc>
        <w:tc>
          <w:tcPr>
            <w:tcW w:w="2482" w:type="dxa"/>
            <w:gridSpan w:val="2"/>
            <w:vAlign w:val="center"/>
          </w:tcPr>
          <w:p w:rsidR="00000000" w:rsidRDefault="00A1195E">
            <w:pPr>
              <w:spacing w:line="400" w:lineRule="exact"/>
              <w:jc w:val="center"/>
              <w:rPr>
                <w:rFonts w:ascii="Times New Roman" w:eastAsia="仿宋_GB2312" w:hAnsi="Times New Roman"/>
                <w:sz w:val="28"/>
                <w:szCs w:val="28"/>
              </w:rPr>
            </w:pPr>
          </w:p>
        </w:tc>
      </w:tr>
      <w:tr w:rsidR="00000000">
        <w:trPr>
          <w:trHeight w:val="432"/>
        </w:trPr>
        <w:tc>
          <w:tcPr>
            <w:tcW w:w="4073" w:type="dxa"/>
            <w:gridSpan w:val="5"/>
            <w:vAlign w:val="center"/>
          </w:tcPr>
          <w:p w:rsidR="00000000" w:rsidRDefault="00A1195E">
            <w:pPr>
              <w:spacing w:line="400" w:lineRule="exact"/>
              <w:jc w:val="center"/>
              <w:rPr>
                <w:rFonts w:ascii="Times New Roman" w:eastAsia="仿宋_GB2312" w:hAnsi="Times New Roman"/>
                <w:w w:val="95"/>
                <w:sz w:val="28"/>
                <w:szCs w:val="28"/>
              </w:rPr>
            </w:pPr>
            <w:r>
              <w:rPr>
                <w:rFonts w:ascii="Times New Roman" w:eastAsia="仿宋_GB2312" w:hAnsi="Times New Roman"/>
                <w:w w:val="95"/>
                <w:szCs w:val="21"/>
              </w:rPr>
              <w:t>企业年金转移总额</w:t>
            </w:r>
          </w:p>
        </w:tc>
        <w:tc>
          <w:tcPr>
            <w:tcW w:w="4767" w:type="dxa"/>
            <w:gridSpan w:val="4"/>
            <w:vAlign w:val="center"/>
          </w:tcPr>
          <w:p w:rsidR="00000000" w:rsidRDefault="00A1195E">
            <w:pPr>
              <w:spacing w:line="400" w:lineRule="exact"/>
              <w:jc w:val="center"/>
              <w:rPr>
                <w:rFonts w:ascii="Times New Roman" w:eastAsia="仿宋_GB2312" w:hAnsi="Times New Roman"/>
                <w:sz w:val="28"/>
                <w:szCs w:val="28"/>
              </w:rPr>
            </w:pPr>
          </w:p>
        </w:tc>
      </w:tr>
      <w:tr w:rsidR="00000000">
        <w:trPr>
          <w:trHeight w:val="432"/>
        </w:trPr>
        <w:tc>
          <w:tcPr>
            <w:tcW w:w="8840" w:type="dxa"/>
            <w:gridSpan w:val="9"/>
            <w:vAlign w:val="center"/>
          </w:tcPr>
          <w:p w:rsidR="00000000" w:rsidRDefault="00A1195E">
            <w:pPr>
              <w:spacing w:line="400" w:lineRule="exact"/>
              <w:jc w:val="center"/>
              <w:rPr>
                <w:rFonts w:ascii="Times New Roman" w:eastAsia="仿宋_GB2312" w:hAnsi="Times New Roman"/>
                <w:sz w:val="28"/>
                <w:szCs w:val="28"/>
              </w:rPr>
            </w:pPr>
            <w:r>
              <w:rPr>
                <w:rFonts w:ascii="Times New Roman" w:eastAsia="仿宋_GB2312" w:hAnsi="Times New Roman"/>
                <w:szCs w:val="21"/>
              </w:rPr>
              <w:t>职业年金个人账户</w:t>
            </w:r>
          </w:p>
        </w:tc>
      </w:tr>
      <w:tr w:rsidR="00000000">
        <w:trPr>
          <w:trHeight w:val="432"/>
        </w:trPr>
        <w:tc>
          <w:tcPr>
            <w:tcW w:w="2922" w:type="dxa"/>
            <w:gridSpan w:val="4"/>
            <w:vAlign w:val="center"/>
          </w:tcPr>
          <w:p w:rsidR="00000000" w:rsidRDefault="00A1195E">
            <w:pPr>
              <w:spacing w:line="400" w:lineRule="exact"/>
              <w:jc w:val="center"/>
              <w:rPr>
                <w:rFonts w:ascii="Times New Roman" w:eastAsia="仿宋_GB2312" w:hAnsi="Times New Roman"/>
                <w:w w:val="95"/>
                <w:szCs w:val="21"/>
              </w:rPr>
            </w:pPr>
            <w:r>
              <w:rPr>
                <w:rFonts w:ascii="Times New Roman" w:eastAsia="仿宋_GB2312" w:hAnsi="Times New Roman"/>
                <w:w w:val="95"/>
                <w:szCs w:val="21"/>
              </w:rPr>
              <w:t>账户科目</w:t>
            </w:r>
          </w:p>
        </w:tc>
        <w:tc>
          <w:tcPr>
            <w:tcW w:w="3436" w:type="dxa"/>
            <w:gridSpan w:val="3"/>
            <w:vAlign w:val="center"/>
          </w:tcPr>
          <w:p w:rsidR="00000000" w:rsidRDefault="00A1195E">
            <w:pPr>
              <w:spacing w:line="400" w:lineRule="exact"/>
              <w:jc w:val="center"/>
              <w:rPr>
                <w:rFonts w:ascii="Times New Roman" w:eastAsia="仿宋_GB2312" w:hAnsi="Times New Roman"/>
                <w:w w:val="95"/>
                <w:szCs w:val="21"/>
              </w:rPr>
            </w:pPr>
            <w:r>
              <w:rPr>
                <w:rFonts w:ascii="Times New Roman" w:eastAsia="仿宋_GB2312" w:hAnsi="Times New Roman"/>
                <w:w w:val="95"/>
                <w:szCs w:val="21"/>
              </w:rPr>
              <w:t>转移金额</w:t>
            </w:r>
          </w:p>
        </w:tc>
        <w:tc>
          <w:tcPr>
            <w:tcW w:w="2482" w:type="dxa"/>
            <w:gridSpan w:val="2"/>
            <w:vAlign w:val="center"/>
          </w:tcPr>
          <w:p w:rsidR="00000000" w:rsidRDefault="00A1195E">
            <w:pPr>
              <w:spacing w:line="400" w:lineRule="exact"/>
              <w:jc w:val="center"/>
              <w:rPr>
                <w:rFonts w:ascii="Times New Roman" w:eastAsia="仿宋_GB2312" w:hAnsi="Times New Roman"/>
                <w:w w:val="95"/>
                <w:szCs w:val="21"/>
              </w:rPr>
            </w:pPr>
            <w:r>
              <w:rPr>
                <w:rFonts w:ascii="Times New Roman" w:eastAsia="仿宋_GB2312" w:hAnsi="Times New Roman"/>
                <w:w w:val="95"/>
                <w:szCs w:val="21"/>
              </w:rPr>
              <w:t>缴费（本金）金额</w:t>
            </w:r>
          </w:p>
        </w:tc>
      </w:tr>
      <w:tr w:rsidR="00000000">
        <w:trPr>
          <w:trHeight w:val="432"/>
        </w:trPr>
        <w:tc>
          <w:tcPr>
            <w:tcW w:w="2922" w:type="dxa"/>
            <w:gridSpan w:val="4"/>
            <w:vAlign w:val="center"/>
          </w:tcPr>
          <w:p w:rsidR="00000000" w:rsidRDefault="00A1195E">
            <w:pPr>
              <w:spacing w:line="400" w:lineRule="exact"/>
              <w:jc w:val="center"/>
              <w:rPr>
                <w:rFonts w:ascii="Times New Roman" w:eastAsia="仿宋_GB2312" w:hAnsi="Times New Roman"/>
                <w:w w:val="95"/>
                <w:szCs w:val="21"/>
              </w:rPr>
            </w:pPr>
            <w:r>
              <w:rPr>
                <w:rFonts w:ascii="Times New Roman" w:eastAsia="仿宋_GB2312" w:hAnsi="Times New Roman"/>
                <w:w w:val="95"/>
                <w:szCs w:val="21"/>
              </w:rPr>
              <w:t>职业年金正常缴费</w:t>
            </w:r>
          </w:p>
        </w:tc>
        <w:tc>
          <w:tcPr>
            <w:tcW w:w="3436" w:type="dxa"/>
            <w:gridSpan w:val="3"/>
            <w:vAlign w:val="center"/>
          </w:tcPr>
          <w:p w:rsidR="00000000" w:rsidRDefault="00A1195E">
            <w:pPr>
              <w:spacing w:line="400" w:lineRule="exact"/>
              <w:jc w:val="center"/>
              <w:rPr>
                <w:rFonts w:ascii="Times New Roman" w:eastAsia="仿宋_GB2312" w:hAnsi="Times New Roman"/>
                <w:w w:val="95"/>
                <w:szCs w:val="21"/>
              </w:rPr>
            </w:pPr>
          </w:p>
        </w:tc>
        <w:tc>
          <w:tcPr>
            <w:tcW w:w="2482" w:type="dxa"/>
            <w:gridSpan w:val="2"/>
            <w:vAlign w:val="center"/>
          </w:tcPr>
          <w:p w:rsidR="00000000" w:rsidRDefault="00A1195E">
            <w:pPr>
              <w:spacing w:line="400" w:lineRule="exact"/>
              <w:jc w:val="center"/>
              <w:rPr>
                <w:rFonts w:ascii="Times New Roman" w:eastAsia="仿宋_GB2312" w:hAnsi="Times New Roman"/>
                <w:w w:val="95"/>
                <w:szCs w:val="21"/>
              </w:rPr>
            </w:pPr>
          </w:p>
        </w:tc>
      </w:tr>
      <w:tr w:rsidR="00000000">
        <w:trPr>
          <w:trHeight w:val="432"/>
        </w:trPr>
        <w:tc>
          <w:tcPr>
            <w:tcW w:w="2922" w:type="dxa"/>
            <w:gridSpan w:val="4"/>
            <w:vAlign w:val="center"/>
          </w:tcPr>
          <w:p w:rsidR="00000000" w:rsidRDefault="00A1195E">
            <w:pPr>
              <w:spacing w:line="400" w:lineRule="exact"/>
              <w:jc w:val="center"/>
              <w:rPr>
                <w:rFonts w:ascii="Times New Roman" w:eastAsia="仿宋_GB2312" w:hAnsi="Times New Roman"/>
                <w:w w:val="95"/>
                <w:szCs w:val="21"/>
              </w:rPr>
            </w:pPr>
            <w:r>
              <w:rPr>
                <w:rFonts w:ascii="Times New Roman" w:eastAsia="仿宋_GB2312" w:hAnsi="Times New Roman"/>
                <w:w w:val="95"/>
                <w:szCs w:val="21"/>
              </w:rPr>
              <w:t>职业年金补记</w:t>
            </w:r>
          </w:p>
        </w:tc>
        <w:tc>
          <w:tcPr>
            <w:tcW w:w="3436" w:type="dxa"/>
            <w:gridSpan w:val="3"/>
            <w:vAlign w:val="center"/>
          </w:tcPr>
          <w:p w:rsidR="00000000" w:rsidRDefault="00A1195E">
            <w:pPr>
              <w:spacing w:line="400" w:lineRule="exact"/>
              <w:jc w:val="center"/>
              <w:rPr>
                <w:rFonts w:ascii="Times New Roman" w:eastAsia="仿宋_GB2312" w:hAnsi="Times New Roman"/>
                <w:w w:val="95"/>
                <w:szCs w:val="21"/>
              </w:rPr>
            </w:pPr>
          </w:p>
        </w:tc>
        <w:tc>
          <w:tcPr>
            <w:tcW w:w="2482" w:type="dxa"/>
            <w:gridSpan w:val="2"/>
            <w:vAlign w:val="center"/>
          </w:tcPr>
          <w:p w:rsidR="00000000" w:rsidRDefault="00A1195E">
            <w:pPr>
              <w:spacing w:line="400" w:lineRule="exact"/>
              <w:jc w:val="center"/>
              <w:rPr>
                <w:rFonts w:ascii="Times New Roman" w:eastAsia="仿宋_GB2312" w:hAnsi="Times New Roman"/>
                <w:w w:val="95"/>
                <w:szCs w:val="21"/>
              </w:rPr>
            </w:pPr>
          </w:p>
        </w:tc>
      </w:tr>
      <w:tr w:rsidR="00000000">
        <w:trPr>
          <w:trHeight w:val="432"/>
        </w:trPr>
        <w:tc>
          <w:tcPr>
            <w:tcW w:w="2922" w:type="dxa"/>
            <w:gridSpan w:val="4"/>
            <w:vAlign w:val="center"/>
          </w:tcPr>
          <w:p w:rsidR="00000000" w:rsidRDefault="00A1195E">
            <w:pPr>
              <w:spacing w:line="400" w:lineRule="exact"/>
              <w:jc w:val="center"/>
              <w:rPr>
                <w:rFonts w:ascii="Times New Roman" w:eastAsia="仿宋_GB2312" w:hAnsi="Times New Roman"/>
                <w:w w:val="95"/>
                <w:szCs w:val="21"/>
              </w:rPr>
            </w:pPr>
            <w:r>
              <w:rPr>
                <w:rFonts w:ascii="Times New Roman" w:eastAsia="仿宋_GB2312" w:hAnsi="Times New Roman"/>
                <w:w w:val="95"/>
                <w:szCs w:val="21"/>
              </w:rPr>
              <w:t>职业年金改革前试点划转</w:t>
            </w:r>
          </w:p>
        </w:tc>
        <w:tc>
          <w:tcPr>
            <w:tcW w:w="3436" w:type="dxa"/>
            <w:gridSpan w:val="3"/>
            <w:vAlign w:val="center"/>
          </w:tcPr>
          <w:p w:rsidR="00000000" w:rsidRDefault="00A1195E">
            <w:pPr>
              <w:spacing w:line="400" w:lineRule="exact"/>
              <w:jc w:val="center"/>
              <w:rPr>
                <w:rFonts w:ascii="Times New Roman" w:eastAsia="仿宋_GB2312" w:hAnsi="Times New Roman"/>
                <w:w w:val="95"/>
                <w:szCs w:val="21"/>
              </w:rPr>
            </w:pPr>
          </w:p>
        </w:tc>
        <w:tc>
          <w:tcPr>
            <w:tcW w:w="2482" w:type="dxa"/>
            <w:gridSpan w:val="2"/>
            <w:vAlign w:val="center"/>
          </w:tcPr>
          <w:p w:rsidR="00000000" w:rsidRDefault="00A1195E">
            <w:pPr>
              <w:spacing w:line="400" w:lineRule="exact"/>
              <w:jc w:val="center"/>
              <w:rPr>
                <w:rFonts w:ascii="Times New Roman" w:eastAsia="仿宋_GB2312" w:hAnsi="Times New Roman"/>
                <w:w w:val="95"/>
                <w:szCs w:val="21"/>
              </w:rPr>
            </w:pPr>
          </w:p>
        </w:tc>
      </w:tr>
      <w:tr w:rsidR="00000000">
        <w:trPr>
          <w:trHeight w:val="432"/>
        </w:trPr>
        <w:tc>
          <w:tcPr>
            <w:tcW w:w="2922" w:type="dxa"/>
            <w:gridSpan w:val="4"/>
            <w:vAlign w:val="center"/>
          </w:tcPr>
          <w:p w:rsidR="00000000" w:rsidRDefault="00A1195E">
            <w:pPr>
              <w:spacing w:line="400" w:lineRule="exact"/>
              <w:jc w:val="center"/>
              <w:rPr>
                <w:rFonts w:ascii="Times New Roman" w:eastAsia="仿宋_GB2312" w:hAnsi="Times New Roman"/>
                <w:w w:val="95"/>
                <w:szCs w:val="21"/>
              </w:rPr>
            </w:pPr>
            <w:r>
              <w:rPr>
                <w:rFonts w:ascii="Times New Roman" w:eastAsia="仿宋_GB2312" w:hAnsi="Times New Roman"/>
                <w:w w:val="95"/>
                <w:szCs w:val="21"/>
              </w:rPr>
              <w:t>军人职业年金</w:t>
            </w:r>
          </w:p>
        </w:tc>
        <w:tc>
          <w:tcPr>
            <w:tcW w:w="3436" w:type="dxa"/>
            <w:gridSpan w:val="3"/>
            <w:vAlign w:val="center"/>
          </w:tcPr>
          <w:p w:rsidR="00000000" w:rsidRDefault="00A1195E">
            <w:pPr>
              <w:spacing w:line="400" w:lineRule="exact"/>
              <w:jc w:val="center"/>
              <w:rPr>
                <w:rFonts w:ascii="Times New Roman" w:eastAsia="仿宋_GB2312" w:hAnsi="Times New Roman"/>
                <w:w w:val="95"/>
                <w:szCs w:val="21"/>
              </w:rPr>
            </w:pPr>
          </w:p>
        </w:tc>
        <w:tc>
          <w:tcPr>
            <w:tcW w:w="2482" w:type="dxa"/>
            <w:gridSpan w:val="2"/>
            <w:vAlign w:val="center"/>
          </w:tcPr>
          <w:p w:rsidR="00000000" w:rsidRDefault="00A1195E">
            <w:pPr>
              <w:spacing w:line="400" w:lineRule="exact"/>
              <w:jc w:val="center"/>
              <w:rPr>
                <w:rFonts w:ascii="Times New Roman" w:eastAsia="仿宋_GB2312" w:hAnsi="Times New Roman"/>
                <w:w w:val="95"/>
                <w:szCs w:val="21"/>
              </w:rPr>
            </w:pPr>
          </w:p>
        </w:tc>
      </w:tr>
      <w:tr w:rsidR="00000000">
        <w:trPr>
          <w:trHeight w:val="409"/>
        </w:trPr>
        <w:tc>
          <w:tcPr>
            <w:tcW w:w="2922" w:type="dxa"/>
            <w:gridSpan w:val="4"/>
            <w:vAlign w:val="center"/>
          </w:tcPr>
          <w:p w:rsidR="00000000" w:rsidRDefault="00A1195E">
            <w:pPr>
              <w:spacing w:line="400" w:lineRule="exact"/>
              <w:jc w:val="center"/>
              <w:rPr>
                <w:rFonts w:ascii="Times New Roman" w:eastAsia="仿宋_GB2312" w:hAnsi="Times New Roman"/>
                <w:w w:val="95"/>
                <w:szCs w:val="21"/>
              </w:rPr>
            </w:pPr>
            <w:r>
              <w:rPr>
                <w:rFonts w:ascii="Times New Roman" w:eastAsia="仿宋_GB2312" w:hAnsi="Times New Roman"/>
                <w:w w:val="95"/>
                <w:szCs w:val="21"/>
              </w:rPr>
              <w:t>职业年金转移总额</w:t>
            </w:r>
          </w:p>
        </w:tc>
        <w:tc>
          <w:tcPr>
            <w:tcW w:w="5918" w:type="dxa"/>
            <w:gridSpan w:val="5"/>
            <w:vAlign w:val="center"/>
          </w:tcPr>
          <w:p w:rsidR="00000000" w:rsidRDefault="00A1195E">
            <w:pPr>
              <w:spacing w:line="400" w:lineRule="exact"/>
              <w:jc w:val="center"/>
              <w:rPr>
                <w:rFonts w:ascii="Times New Roman" w:eastAsia="仿宋_GB2312" w:hAnsi="Times New Roman"/>
                <w:w w:val="95"/>
                <w:szCs w:val="21"/>
              </w:rPr>
            </w:pPr>
          </w:p>
        </w:tc>
      </w:tr>
    </w:tbl>
    <w:p w:rsidR="00000000" w:rsidRDefault="00A1195E">
      <w:pPr>
        <w:spacing w:line="280" w:lineRule="exact"/>
        <w:rPr>
          <w:rFonts w:ascii="Times New Roman" w:eastAsia="仿宋_GB2312" w:hAnsi="Times New Roman"/>
          <w:szCs w:val="21"/>
        </w:rPr>
      </w:pPr>
      <w:r>
        <w:rPr>
          <w:rFonts w:ascii="Times New Roman" w:eastAsia="仿宋_GB2312" w:hAnsi="Times New Roman"/>
          <w:szCs w:val="21"/>
        </w:rPr>
        <w:t>注：</w:t>
      </w:r>
      <w:r>
        <w:rPr>
          <w:rFonts w:ascii="Times New Roman" w:eastAsia="仿宋_GB2312" w:hAnsi="Times New Roman"/>
          <w:szCs w:val="21"/>
        </w:rPr>
        <w:t>1.</w:t>
      </w:r>
      <w:r>
        <w:rPr>
          <w:rFonts w:ascii="Times New Roman" w:eastAsia="仿宋_GB2312" w:hAnsi="Times New Roman"/>
          <w:szCs w:val="21"/>
        </w:rPr>
        <w:t>职业年金补记：由机关事业单位流动到企业参保的人员，补记原单</w:t>
      </w:r>
      <w:r>
        <w:rPr>
          <w:rFonts w:ascii="Times New Roman" w:eastAsia="仿宋_GB2312" w:hAnsi="Times New Roman"/>
          <w:szCs w:val="21"/>
        </w:rPr>
        <w:t>位工作期间视同缴费年限的职业年金金额；</w:t>
      </w:r>
    </w:p>
    <w:p w:rsidR="00000000" w:rsidRDefault="00A1195E">
      <w:pPr>
        <w:numPr>
          <w:ilvl w:val="0"/>
          <w:numId w:val="1"/>
        </w:numPr>
        <w:tabs>
          <w:tab w:val="left" w:pos="312"/>
        </w:tabs>
        <w:spacing w:line="280" w:lineRule="exact"/>
        <w:rPr>
          <w:rFonts w:ascii="Times New Roman" w:eastAsia="仿宋_GB2312" w:hAnsi="Times New Roman"/>
          <w:szCs w:val="21"/>
        </w:rPr>
      </w:pPr>
      <w:r>
        <w:rPr>
          <w:rFonts w:ascii="Times New Roman" w:eastAsia="仿宋_GB2312" w:hAnsi="Times New Roman"/>
          <w:szCs w:val="21"/>
        </w:rPr>
        <w:t>职业年金改革前试点划转：改革前参加机关事业单位养老保险试点个人缴费本息划转至职业年金个人账户金额；</w:t>
      </w:r>
    </w:p>
    <w:p w:rsidR="00000000" w:rsidRDefault="00A1195E">
      <w:pPr>
        <w:numPr>
          <w:ilvl w:val="0"/>
          <w:numId w:val="1"/>
        </w:numPr>
        <w:tabs>
          <w:tab w:val="left" w:pos="312"/>
        </w:tabs>
        <w:spacing w:line="280" w:lineRule="exact"/>
        <w:rPr>
          <w:rFonts w:ascii="Times New Roman" w:eastAsia="仿宋_GB2312" w:hAnsi="Times New Roman"/>
          <w:szCs w:val="21"/>
        </w:rPr>
      </w:pPr>
      <w:r>
        <w:rPr>
          <w:rFonts w:ascii="Times New Roman" w:eastAsia="仿宋_GB2312" w:hAnsi="Times New Roman"/>
          <w:szCs w:val="21"/>
        </w:rPr>
        <w:t>企业年金转移总额：企业年金个人账户累计储存额；</w:t>
      </w:r>
    </w:p>
    <w:p w:rsidR="00000000" w:rsidRDefault="00A1195E">
      <w:pPr>
        <w:numPr>
          <w:ilvl w:val="0"/>
          <w:numId w:val="1"/>
        </w:numPr>
        <w:tabs>
          <w:tab w:val="left" w:pos="312"/>
        </w:tabs>
        <w:spacing w:line="280" w:lineRule="exact"/>
        <w:rPr>
          <w:rFonts w:ascii="Times New Roman" w:eastAsia="仿宋_GB2312" w:hAnsi="Times New Roman"/>
          <w:szCs w:val="21"/>
        </w:rPr>
      </w:pPr>
      <w:r>
        <w:rPr>
          <w:rFonts w:ascii="Times New Roman" w:eastAsia="仿宋_GB2312" w:hAnsi="Times New Roman"/>
          <w:szCs w:val="21"/>
        </w:rPr>
        <w:t>科目名称未明确为已纳税的，均视为未纳税金额。</w:t>
      </w:r>
    </w:p>
    <w:p w:rsidR="00000000" w:rsidRDefault="00A1195E">
      <w:pPr>
        <w:spacing w:line="280" w:lineRule="exact"/>
        <w:rPr>
          <w:rFonts w:ascii="Times New Roman" w:eastAsia="仿宋_GB2312" w:hAnsi="Times New Roman"/>
          <w:szCs w:val="21"/>
        </w:rPr>
      </w:pPr>
      <w:r>
        <w:rPr>
          <w:rFonts w:ascii="Times New Roman" w:eastAsia="仿宋_GB2312" w:hAnsi="Times New Roman"/>
          <w:szCs w:val="21"/>
        </w:rPr>
        <w:t xml:space="preserve">                                                 </w:t>
      </w:r>
      <w:r>
        <w:rPr>
          <w:rFonts w:ascii="Times New Roman" w:eastAsia="仿宋_GB2312" w:hAnsi="Times New Roman"/>
          <w:szCs w:val="21"/>
        </w:rPr>
        <w:t xml:space="preserve"> </w:t>
      </w:r>
      <w:r>
        <w:rPr>
          <w:rFonts w:ascii="Times New Roman" w:eastAsia="仿宋_GB2312" w:hAnsi="Times New Roman"/>
          <w:szCs w:val="21"/>
        </w:rPr>
        <w:t xml:space="preserve"> </w:t>
      </w:r>
      <w:r>
        <w:rPr>
          <w:rFonts w:ascii="Times New Roman" w:eastAsia="仿宋_GB2312" w:hAnsi="Times New Roman"/>
          <w:szCs w:val="21"/>
        </w:rPr>
        <w:t>企业年金受托管理机构</w:t>
      </w:r>
    </w:p>
    <w:p w:rsidR="00A1195E" w:rsidRDefault="00A1195E">
      <w:pPr>
        <w:widowControl/>
        <w:spacing w:line="280" w:lineRule="exact"/>
        <w:jc w:val="left"/>
      </w:pPr>
      <w:r>
        <w:rPr>
          <w:rFonts w:ascii="Times New Roman" w:eastAsia="仿宋_GB2312" w:hAnsi="Times New Roman"/>
          <w:szCs w:val="21"/>
        </w:rPr>
        <w:t xml:space="preserve">                                                       </w:t>
      </w:r>
      <w:r>
        <w:rPr>
          <w:rFonts w:ascii="Times New Roman" w:eastAsia="仿宋_GB2312" w:hAnsi="Times New Roman"/>
          <w:szCs w:val="21"/>
        </w:rPr>
        <w:t>年</w:t>
      </w:r>
      <w:r>
        <w:rPr>
          <w:rFonts w:ascii="Times New Roman" w:eastAsia="仿宋_GB2312" w:hAnsi="Times New Roman"/>
          <w:szCs w:val="21"/>
        </w:rPr>
        <w:t xml:space="preserve">    </w:t>
      </w:r>
      <w:r>
        <w:rPr>
          <w:rFonts w:ascii="Times New Roman" w:eastAsia="仿宋_GB2312" w:hAnsi="Times New Roman"/>
          <w:szCs w:val="21"/>
        </w:rPr>
        <w:t>月</w:t>
      </w:r>
      <w:r>
        <w:rPr>
          <w:rFonts w:ascii="Times New Roman" w:eastAsia="仿宋_GB2312" w:hAnsi="Times New Roman"/>
          <w:szCs w:val="21"/>
        </w:rPr>
        <w:t xml:space="preserve">    </w:t>
      </w:r>
      <w:r>
        <w:rPr>
          <w:rFonts w:ascii="Times New Roman" w:eastAsia="仿宋_GB2312" w:hAnsi="Times New Roman"/>
          <w:szCs w:val="21"/>
        </w:rPr>
        <w:t>日</w:t>
      </w:r>
    </w:p>
    <w:sectPr w:rsidR="00A1195E">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95E" w:rsidRDefault="00A1195E">
      <w:r>
        <w:separator/>
      </w:r>
    </w:p>
  </w:endnote>
  <w:endnote w:type="continuationSeparator" w:id="0">
    <w:p w:rsidR="00A1195E" w:rsidRDefault="00A11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6915B3">
    <w:pPr>
      <w:pStyle w:val="a4"/>
    </w:pPr>
    <w:r>
      <w:rPr>
        <w:noProof/>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A1195E">
                          <w:pPr>
                            <w:pStyle w:val="a4"/>
                          </w:pPr>
                          <w:r>
                            <w:fldChar w:fldCharType="begin"/>
                          </w:r>
                          <w:r>
                            <w:instrText xml:space="preserve"> PAGE</w:instrText>
                          </w:r>
                          <w:r>
                            <w:instrText xml:space="preserve">  \* MERGEFORMAT </w:instrText>
                          </w:r>
                          <w:r>
                            <w:fldChar w:fldCharType="separate"/>
                          </w:r>
                          <w:r>
                            <w:rPr>
                              <w:noProof/>
                            </w:rP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4.6pt;height:11pt;z-index:251657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" filled="f" stroked="f">
              <v:textbox style="mso-fit-shape-to-text:t" inset="0,0,0,0">
                <w:txbxContent>
                  <w:p w:rsidR="00000000" w:rsidRDefault="00A1195E">
                    <w:pPr>
                      <w:pStyle w:val="a4"/>
                    </w:pPr>
                    <w:r>
                      <w:fldChar w:fldCharType="begin"/>
                    </w:r>
                    <w:r>
                      <w:instrText xml:space="preserve"> PAGE</w:instrText>
                    </w:r>
                    <w:r>
                      <w:instrText xml:space="preserve">  \* MERGEFORMAT </w:instrText>
                    </w:r>
                    <w:r>
                      <w:fldChar w:fldCharType="separate"/>
                    </w:r>
                    <w:r>
                      <w:rPr>
                        <w:noProof/>
                      </w:rP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95E" w:rsidRDefault="00A1195E">
      <w:r>
        <w:separator/>
      </w:r>
    </w:p>
  </w:footnote>
  <w:footnote w:type="continuationSeparator" w:id="0">
    <w:p w:rsidR="00A1195E" w:rsidRDefault="00A119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5FD55A5"/>
    <w:multiLevelType w:val="singleLevel"/>
    <w:tmpl w:val="E5FD55A5"/>
    <w:lvl w:ilvl="0">
      <w:start w:val="2"/>
      <w:numFmt w:val="decimal"/>
      <w:lvlText w:val="%1."/>
      <w:lvlJc w:val="left"/>
      <w:pPr>
        <w:tabs>
          <w:tab w:val="num"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5D6DFD3"/>
    <w:rsid w:val="F5D6DFD3"/>
    <w:rsid w:val="F77E724D"/>
    <w:rsid w:val="006915B3"/>
    <w:rsid w:val="00A1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5" w:uiPriority="2" w:qFormat="1"/>
    <w:lsdException w:name="footer" w:qFormat="1"/>
    <w:lsdException w:name="caption" w:semiHidden="1" w:unhideWhenUsed="1" w:qFormat="1"/>
    <w:lsdException w:name="Title" w:qFormat="1"/>
    <w:lsdException w:name="Default Paragraph Font" w:semiHidden="1" w:qFormat="1"/>
    <w:lsdException w:name="Body Text" w:uiPriority="99"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character" w:default="1" w:styleId="a1">
    <w:name w:val="Default Paragraph Font"/>
    <w:semiHidden/>
    <w:qFormat/>
  </w:style>
  <w:style w:type="table" w:default="1" w:styleId="a2">
    <w:name w:val="Normal Table"/>
    <w:semiHidden/>
    <w:qFormat/>
    <w:tblPr>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uiPriority w:val="99"/>
    <w:unhideWhenUsed/>
    <w:qFormat/>
  </w:style>
  <w:style w:type="paragraph" w:styleId="a4">
    <w:name w:val="footer"/>
    <w:basedOn w:val="a"/>
    <w:next w:val="5"/>
    <w:qFormat/>
    <w:pPr>
      <w:tabs>
        <w:tab w:val="center" w:pos="4153"/>
        <w:tab w:val="right" w:pos="8306"/>
      </w:tabs>
      <w:snapToGrid w:val="0"/>
      <w:jc w:val="left"/>
    </w:pPr>
    <w:rPr>
      <w:sz w:val="18"/>
    </w:rPr>
  </w:style>
  <w:style w:type="paragraph" w:styleId="5">
    <w:name w:val="index 5"/>
    <w:basedOn w:val="a"/>
    <w:next w:val="a"/>
    <w:uiPriority w:val="2"/>
    <w:qFormat/>
    <w:pPr>
      <w:ind w:left="16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5" w:uiPriority="2" w:qFormat="1"/>
    <w:lsdException w:name="footer" w:qFormat="1"/>
    <w:lsdException w:name="caption" w:semiHidden="1" w:unhideWhenUsed="1" w:qFormat="1"/>
    <w:lsdException w:name="Title" w:qFormat="1"/>
    <w:lsdException w:name="Default Paragraph Font" w:semiHidden="1" w:qFormat="1"/>
    <w:lsdException w:name="Body Text" w:uiPriority="99"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character" w:default="1" w:styleId="a1">
    <w:name w:val="Default Paragraph Font"/>
    <w:semiHidden/>
    <w:qFormat/>
  </w:style>
  <w:style w:type="table" w:default="1" w:styleId="a2">
    <w:name w:val="Normal Table"/>
    <w:semiHidden/>
    <w:qFormat/>
    <w:tblPr>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uiPriority w:val="99"/>
    <w:unhideWhenUsed/>
    <w:qFormat/>
  </w:style>
  <w:style w:type="paragraph" w:styleId="a4">
    <w:name w:val="footer"/>
    <w:basedOn w:val="a"/>
    <w:next w:val="5"/>
    <w:qFormat/>
    <w:pPr>
      <w:tabs>
        <w:tab w:val="center" w:pos="4153"/>
        <w:tab w:val="right" w:pos="8306"/>
      </w:tabs>
      <w:snapToGrid w:val="0"/>
      <w:jc w:val="left"/>
    </w:pPr>
    <w:rPr>
      <w:sz w:val="18"/>
    </w:rPr>
  </w:style>
  <w:style w:type="paragraph" w:styleId="5">
    <w:name w:val="index 5"/>
    <w:basedOn w:val="a"/>
    <w:next w:val="a"/>
    <w:uiPriority w:val="2"/>
    <w:qFormat/>
    <w:pPr>
      <w:ind w:left="16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113</Words>
  <Characters>645</Characters>
  <Application>Microsoft Office Word</Application>
  <DocSecurity>0</DocSecurity>
  <Lines>5</Lines>
  <Paragraphs>1</Paragraphs>
  <ScaleCrop>false</ScaleCrop>
  <Company/>
  <LinksUpToDate>false</LinksUpToDate>
  <CharactersWithSpaces>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2</cp:revision>
  <dcterms:created xsi:type="dcterms:W3CDTF">2026-08-02T02:43:00Z</dcterms:created>
  <dcterms:modified xsi:type="dcterms:W3CDTF">2026-08-02T02:43:00Z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2052-11.8.2.10534</vt:lpwstr>
  </property>
</Properties>
</file>